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7C95B" w14:textId="2130A5A2" w:rsidR="00473A69" w:rsidRPr="00F319B2" w:rsidRDefault="00473A69" w:rsidP="00EB43D3">
      <w:pPr>
        <w:jc w:val="center"/>
        <w:rPr>
          <w:sz w:val="20"/>
          <w:szCs w:val="20"/>
        </w:rPr>
      </w:pPr>
      <w:r w:rsidRPr="00F319B2">
        <w:rPr>
          <w:sz w:val="20"/>
          <w:szCs w:val="20"/>
        </w:rPr>
        <w:t xml:space="preserve">6 ЗАКОНОДАТЕЛЬНАЯ </w:t>
      </w:r>
      <w:r w:rsidR="00234163" w:rsidRPr="00F319B2">
        <w:rPr>
          <w:sz w:val="20"/>
          <w:szCs w:val="20"/>
        </w:rPr>
        <w:t>БАЗА НЕДРОПОЛЬЗОВАНИЯ В</w:t>
      </w:r>
      <w:r w:rsidRPr="00F319B2">
        <w:rPr>
          <w:sz w:val="20"/>
          <w:szCs w:val="20"/>
        </w:rPr>
        <w:t xml:space="preserve"> КАЗАХСТАНЕ</w:t>
      </w:r>
    </w:p>
    <w:p w14:paraId="38247A55" w14:textId="77777777" w:rsidR="00473A69" w:rsidRPr="00F319B2" w:rsidRDefault="00473A69" w:rsidP="00EB43D3">
      <w:pPr>
        <w:jc w:val="both"/>
        <w:rPr>
          <w:sz w:val="20"/>
          <w:szCs w:val="20"/>
        </w:rPr>
      </w:pPr>
    </w:p>
    <w:p w14:paraId="6A75D349" w14:textId="3F7FC13D" w:rsidR="00473A69" w:rsidRPr="00F319B2" w:rsidRDefault="00234163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Общемировая добыча природных ресурсов с 1990 года увеличилась более чем вдвое и может снова удвоиться к 2060 году. </w:t>
      </w:r>
    </w:p>
    <w:p w14:paraId="587AE0D2" w14:textId="77777777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>Динамика мировой добычи важнейших видов полезных ископаемых</w:t>
      </w:r>
    </w:p>
    <w:p w14:paraId="7D0FC71B" w14:textId="2D6FD986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>По мере развития научно-технического прогресса объёмы добычи полезных ископаемых и число их видов непрерывно увеличивались. По подсчётам академика В. И. Вернадского, выполненным в 1915 году, человечеством в античную эпоху добывалось и использовалось всего 19 элементов, в XVIII веке — 28, в XIX веке — 50, в начале XX века — 60. В настоящее время используются все 89 химических элементов, содержащихся в земной коре.</w:t>
      </w:r>
    </w:p>
    <w:p w14:paraId="464C9752" w14:textId="54A09FAE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>Постоянно увеличивались темпы роста добычи полезных ископаемых. Из всего объёма полезных ископаемых, извлечённых из недр земли за всю историю человечества, преобладающий их объём добыт в XX веке: нефти — 99,5 %, угля — 90 %, железной руды — 87 %, медной руды — 80 %, золота — 70 %. Поиск и освоение новых месторождений охватили практически всю приповерхностную часть земной коры, включая прибрежный шельф и дно Мирового океана.</w:t>
      </w:r>
    </w:p>
    <w:p w14:paraId="13E865BE" w14:textId="77777777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>При этом структура объёмов добычи различных ископаемых меняется по мере развития научно-технического прогресса. Так, например, в период с 1850-х по 1930-е годы, в общем объёме добычи доминировал каменный уголь, в период с 1940-х по 2000-е — нефть, а начиная с 2010-х — природный газ (в том числе и сланцевый). Изменяется и динамика добычи металлических руд: так, доля железной руды в общем объёме добычи непрерывно снижается с начала 1920-х годов (хотя в валовом исчислении — сохраняется и в отдельные периоды растёт), в то время как добыча руд цветных металлов увеличивается. Добыча некоторых полезных ископаемых, например торфа, сокращается в валовом исчислении начиная с 1940-х годов.</w:t>
      </w:r>
    </w:p>
    <w:p w14:paraId="262F1775" w14:textId="25AA569E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>На динамику добычи некоторых полезных ископаемых влияет и возможность вторичной переработки. Например, объём чёрного металлолома, накопленный в мире уже к началу 1900-х годов, составил заметную часть в сырьевой составляющей металлургии, а в 2010-х годах доля металлолома в сырьевой базе превышает 40 %. По некоторым цветным металлам, например свинцу, доля лома в сырьевой составляющей ещё выше. Непрерывно растёт и доля вторичного сырья в производстве пластмасс и изделий из стекла.</w:t>
      </w:r>
    </w:p>
    <w:p w14:paraId="2B467DC3" w14:textId="5B737AE1" w:rsidR="00234163" w:rsidRPr="00F319B2" w:rsidRDefault="00234163" w:rsidP="00234163">
      <w:pPr>
        <w:ind w:firstLine="720"/>
        <w:jc w:val="both"/>
        <w:rPr>
          <w:i/>
          <w:iCs/>
          <w:sz w:val="20"/>
          <w:szCs w:val="20"/>
        </w:rPr>
      </w:pPr>
      <w:r w:rsidRPr="00F319B2">
        <w:rPr>
          <w:i/>
          <w:iCs/>
          <w:sz w:val="20"/>
          <w:szCs w:val="20"/>
        </w:rPr>
        <w:t xml:space="preserve">Значение некоторых полезных ископаемых по мере развития технологий окончательно утрачивается. Например, в период с 1830-х по 1970-е годы в значительных объёмах добывался природный монокристаллический кварц как пьезооптическое сырьё. По мере развития технологий производства сложных оптических стёкол, </w:t>
      </w:r>
      <w:proofErr w:type="spellStart"/>
      <w:r w:rsidRPr="00F319B2">
        <w:rPr>
          <w:i/>
          <w:iCs/>
          <w:sz w:val="20"/>
          <w:szCs w:val="20"/>
        </w:rPr>
        <w:t>пьезокерамики</w:t>
      </w:r>
      <w:proofErr w:type="spellEnd"/>
      <w:r w:rsidRPr="00F319B2">
        <w:rPr>
          <w:i/>
          <w:iCs/>
          <w:sz w:val="20"/>
          <w:szCs w:val="20"/>
        </w:rPr>
        <w:t xml:space="preserve"> и выращивания искусственных кристаллов значение природного кварца для оптики и электронику утратилось: в оптике его заменили лучшие по характеристикам тяжёлые стёкла и синтетические кристаллы, а в электронике — </w:t>
      </w:r>
      <w:proofErr w:type="spellStart"/>
      <w:r w:rsidRPr="00F319B2">
        <w:rPr>
          <w:i/>
          <w:iCs/>
          <w:sz w:val="20"/>
          <w:szCs w:val="20"/>
        </w:rPr>
        <w:t>пьезокерамики</w:t>
      </w:r>
      <w:proofErr w:type="spellEnd"/>
      <w:r w:rsidRPr="00F319B2">
        <w:rPr>
          <w:i/>
          <w:iCs/>
          <w:sz w:val="20"/>
          <w:szCs w:val="20"/>
        </w:rPr>
        <w:t>, пьезоэлектрические характеристики которых на несколько порядков лучше, чем у кварца. Поэтому в настоящее время природный кварц применяется только ювелирами. Аналогичная ситуация произошла с разновидностями корунда: с сапфиром и рубином, а также с алмазами — природные камни используются только в ювелирном деле, тогда как в технике используются синтетические. Следует отметить и тот факт, что перечисленные природные камни редкие и дорогие, тогда как их искусственное производство сравнительно дешёвый процесс, не требующий дефицитного сырья.</w:t>
      </w:r>
    </w:p>
    <w:p w14:paraId="416269D2" w14:textId="77777777" w:rsidR="00473A69" w:rsidRPr="00F319B2" w:rsidRDefault="00473A69" w:rsidP="00EB43D3">
      <w:pPr>
        <w:ind w:firstLine="720"/>
        <w:jc w:val="both"/>
        <w:rPr>
          <w:i/>
          <w:sz w:val="20"/>
          <w:szCs w:val="20"/>
        </w:rPr>
      </w:pPr>
      <w:r w:rsidRPr="00F319B2">
        <w:rPr>
          <w:i/>
          <w:sz w:val="20"/>
          <w:szCs w:val="20"/>
        </w:rPr>
        <w:t>Высокие темпы освоения месторождений полезных</w:t>
      </w:r>
      <w:r w:rsidRPr="00F319B2">
        <w:rPr>
          <w:sz w:val="20"/>
          <w:szCs w:val="20"/>
        </w:rPr>
        <w:t xml:space="preserve"> </w:t>
      </w:r>
      <w:r w:rsidRPr="00F319B2">
        <w:rPr>
          <w:i/>
          <w:sz w:val="20"/>
          <w:szCs w:val="20"/>
        </w:rPr>
        <w:t>ископаемых обусловлены:</w:t>
      </w:r>
    </w:p>
    <w:p w14:paraId="77827CE5" w14:textId="0C0A1932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</w:t>
      </w:r>
      <w:r w:rsidRPr="00F319B2">
        <w:rPr>
          <w:sz w:val="20"/>
          <w:szCs w:val="20"/>
        </w:rPr>
        <w:tab/>
      </w:r>
      <w:r w:rsidR="00EA63C4" w:rsidRPr="00F319B2">
        <w:rPr>
          <w:sz w:val="20"/>
          <w:szCs w:val="20"/>
        </w:rPr>
        <w:t>наращиванием производства</w:t>
      </w:r>
      <w:r w:rsidRPr="00F319B2">
        <w:rPr>
          <w:sz w:val="20"/>
          <w:szCs w:val="20"/>
        </w:rPr>
        <w:t xml:space="preserve"> продукции народного хозяйства;</w:t>
      </w:r>
    </w:p>
    <w:p w14:paraId="63FE54B3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</w:t>
      </w:r>
      <w:r w:rsidRPr="00F319B2">
        <w:rPr>
          <w:sz w:val="20"/>
          <w:szCs w:val="20"/>
        </w:rPr>
        <w:tab/>
        <w:t>снижением качества новых запасов, их сокращением и ростом издержек производства;</w:t>
      </w:r>
    </w:p>
    <w:p w14:paraId="2F044C71" w14:textId="7F85BA5C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</w:t>
      </w:r>
      <w:r w:rsidRPr="00F319B2">
        <w:rPr>
          <w:sz w:val="20"/>
          <w:szCs w:val="20"/>
        </w:rPr>
        <w:tab/>
      </w:r>
      <w:r w:rsidR="00EA63C4" w:rsidRPr="00F319B2">
        <w:rPr>
          <w:sz w:val="20"/>
          <w:szCs w:val="20"/>
        </w:rPr>
        <w:t>ухудшением экологической</w:t>
      </w:r>
      <w:r w:rsidRPr="00F319B2">
        <w:rPr>
          <w:sz w:val="20"/>
          <w:szCs w:val="20"/>
        </w:rPr>
        <w:t xml:space="preserve"> обстановки.</w:t>
      </w:r>
    </w:p>
    <w:p w14:paraId="52F556BA" w14:textId="16E8F9C8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Минеральные ресурсы, являясь составляющей недр, </w:t>
      </w:r>
      <w:r w:rsidR="00B966E0" w:rsidRPr="00F319B2">
        <w:rPr>
          <w:sz w:val="20"/>
          <w:szCs w:val="20"/>
        </w:rPr>
        <w:t xml:space="preserve">обеспечивают </w:t>
      </w:r>
      <w:r w:rsidR="00F319B2" w:rsidRPr="00F319B2">
        <w:rPr>
          <w:sz w:val="20"/>
          <w:szCs w:val="20"/>
        </w:rPr>
        <w:t>устойчивое развитие</w:t>
      </w:r>
      <w:r w:rsidRPr="00F319B2">
        <w:rPr>
          <w:sz w:val="20"/>
          <w:szCs w:val="20"/>
        </w:rPr>
        <w:t xml:space="preserve"> общества в целом и отдельных стран в частности.</w:t>
      </w:r>
    </w:p>
    <w:p w14:paraId="290D08F2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Казахстан обладает огромными запасами минерального сырья и входит по этому показателю в пятерку ведущих стран мира. Принято считать, что самой большой отдачей обладают вложения в минерально-сырьевой сектор. Приоритет сегодняшнего дня - </w:t>
      </w:r>
      <w:r w:rsidRPr="00F319B2">
        <w:rPr>
          <w:i/>
          <w:sz w:val="20"/>
          <w:szCs w:val="20"/>
        </w:rPr>
        <w:t>рациональное использование минеральных ресурсов.</w:t>
      </w:r>
      <w:r w:rsidRPr="00F319B2">
        <w:rPr>
          <w:sz w:val="20"/>
          <w:szCs w:val="20"/>
        </w:rPr>
        <w:t xml:space="preserve"> Этот приоритет в Казахстане обеспечивается выполнением следующих условий:</w:t>
      </w:r>
    </w:p>
    <w:p w14:paraId="741CEA8D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1) государственной собственностью на недра страны;</w:t>
      </w:r>
    </w:p>
    <w:p w14:paraId="145F1DBC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2) минимизацией затрат, внедрением малоотходных и безотходных производств.</w:t>
      </w:r>
    </w:p>
    <w:p w14:paraId="2004682D" w14:textId="5B04885D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Вопросы недропользования в Казахстане регулируются созданной за годы </w:t>
      </w:r>
      <w:r w:rsidR="00B966E0" w:rsidRPr="00F319B2">
        <w:rPr>
          <w:sz w:val="20"/>
          <w:szCs w:val="20"/>
        </w:rPr>
        <w:t>независимости законодательной</w:t>
      </w:r>
      <w:r w:rsidRPr="00F319B2">
        <w:rPr>
          <w:sz w:val="20"/>
          <w:szCs w:val="20"/>
        </w:rPr>
        <w:t xml:space="preserve"> базой.</w:t>
      </w:r>
    </w:p>
    <w:p w14:paraId="641D46A2" w14:textId="77777777" w:rsidR="00473A69" w:rsidRPr="00F319B2" w:rsidRDefault="00473A69" w:rsidP="00EB43D3">
      <w:pPr>
        <w:ind w:firstLine="720"/>
        <w:jc w:val="both"/>
        <w:rPr>
          <w:i/>
          <w:sz w:val="20"/>
          <w:szCs w:val="20"/>
        </w:rPr>
      </w:pPr>
      <w:r w:rsidRPr="00F319B2">
        <w:rPr>
          <w:sz w:val="20"/>
          <w:szCs w:val="20"/>
        </w:rPr>
        <w:t xml:space="preserve">Основные </w:t>
      </w:r>
      <w:r w:rsidRPr="00F319B2">
        <w:rPr>
          <w:i/>
          <w:sz w:val="20"/>
          <w:szCs w:val="20"/>
        </w:rPr>
        <w:t>задачи законодательства о недрах и недропользовании сводятся к</w:t>
      </w:r>
      <w:r w:rsidRPr="00F319B2">
        <w:rPr>
          <w:sz w:val="20"/>
          <w:szCs w:val="20"/>
        </w:rPr>
        <w:t>:</w:t>
      </w:r>
    </w:p>
    <w:p w14:paraId="522BAF35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регулированию проведения операций по недропользованию;</w:t>
      </w:r>
    </w:p>
    <w:p w14:paraId="70ED75D8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обеспечению защиты интересов РК и ее природных ресурсов;</w:t>
      </w:r>
    </w:p>
    <w:p w14:paraId="60CEC765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рациональному использование и охране Недр РК;</w:t>
      </w:r>
    </w:p>
    <w:p w14:paraId="77C44521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защите недропользователей;</w:t>
      </w:r>
    </w:p>
    <w:p w14:paraId="3F9D0238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созданию условий для равноправного развития всех форм хозяйствования.</w:t>
      </w:r>
    </w:p>
    <w:p w14:paraId="056AE24F" w14:textId="77777777" w:rsidR="00473A69" w:rsidRPr="00F319B2" w:rsidRDefault="00473A69" w:rsidP="00EB43D3">
      <w:pPr>
        <w:ind w:firstLine="720"/>
        <w:jc w:val="both"/>
        <w:rPr>
          <w:i/>
          <w:sz w:val="20"/>
          <w:szCs w:val="20"/>
        </w:rPr>
      </w:pPr>
      <w:r w:rsidRPr="00F319B2">
        <w:rPr>
          <w:i/>
          <w:sz w:val="20"/>
          <w:szCs w:val="20"/>
        </w:rPr>
        <w:t>Законодательство о недрах и недропользовании построено на следующих принципах:</w:t>
      </w:r>
    </w:p>
    <w:p w14:paraId="70789A82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1) обеспечение рационального, комплексного и безопасного использования недр;</w:t>
      </w:r>
    </w:p>
    <w:p w14:paraId="5DCC54B3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2) обеспечение охраны недр и окружающей среды;</w:t>
      </w:r>
    </w:p>
    <w:p w14:paraId="02DA5164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3) обеспечение сочетания республиканских и региональных интересов;</w:t>
      </w:r>
    </w:p>
    <w:p w14:paraId="0C710E32" w14:textId="14A3F2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4) </w:t>
      </w:r>
      <w:r w:rsidR="00F319B2" w:rsidRPr="00F319B2">
        <w:rPr>
          <w:sz w:val="20"/>
          <w:szCs w:val="20"/>
        </w:rPr>
        <w:t>обеспечение воспроизводства</w:t>
      </w:r>
      <w:r w:rsidRPr="00F319B2">
        <w:rPr>
          <w:sz w:val="20"/>
          <w:szCs w:val="20"/>
        </w:rPr>
        <w:t xml:space="preserve"> материально-сырьевой базы;</w:t>
      </w:r>
    </w:p>
    <w:p w14:paraId="683A55BA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5) гласность проведения операций по недропользованию;</w:t>
      </w:r>
    </w:p>
    <w:p w14:paraId="20F7AEEF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lastRenderedPageBreak/>
        <w:t>6) платность недропользования;</w:t>
      </w:r>
    </w:p>
    <w:p w14:paraId="58FEC05E" w14:textId="50E86EE0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7) </w:t>
      </w:r>
      <w:r w:rsidR="00B966E0" w:rsidRPr="00F319B2">
        <w:rPr>
          <w:sz w:val="20"/>
          <w:szCs w:val="20"/>
        </w:rPr>
        <w:t>создание благоприятных</w:t>
      </w:r>
      <w:r w:rsidRPr="00F319B2">
        <w:rPr>
          <w:sz w:val="20"/>
          <w:szCs w:val="20"/>
        </w:rPr>
        <w:t xml:space="preserve"> условий для привлечения инвестиций.</w:t>
      </w:r>
    </w:p>
    <w:p w14:paraId="4026C32B" w14:textId="76BCC546" w:rsidR="00473A69" w:rsidRPr="00F319B2" w:rsidRDefault="00473A69" w:rsidP="00F319B2">
      <w:pPr>
        <w:rPr>
          <w:sz w:val="20"/>
          <w:szCs w:val="20"/>
        </w:rPr>
      </w:pPr>
      <w:r w:rsidRPr="00F319B2">
        <w:rPr>
          <w:sz w:val="20"/>
          <w:szCs w:val="20"/>
        </w:rPr>
        <w:t xml:space="preserve">К основным положениям </w:t>
      </w:r>
      <w:r w:rsidR="000C761F" w:rsidRPr="00F319B2">
        <w:rPr>
          <w:sz w:val="20"/>
          <w:szCs w:val="20"/>
        </w:rPr>
        <w:t>Кодекса о недрах</w:t>
      </w:r>
      <w:r w:rsidRPr="00F319B2">
        <w:rPr>
          <w:sz w:val="20"/>
          <w:szCs w:val="20"/>
        </w:rPr>
        <w:t xml:space="preserve"> относятся:</w:t>
      </w:r>
    </w:p>
    <w:p w14:paraId="2A1A2D7A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 – право собственности на недра как один из элементов природной среды;</w:t>
      </w:r>
    </w:p>
    <w:p w14:paraId="494F6787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 – право собственности на полезные ископаемые и другие полезные свойства недр;</w:t>
      </w:r>
    </w:p>
    <w:p w14:paraId="06438774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 – право собственности на имущество и геологическую информацию, создаваемые в процессе использования недрами.</w:t>
      </w:r>
    </w:p>
    <w:p w14:paraId="67B025B6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Эти права в РК определяются следующим образом:</w:t>
      </w:r>
    </w:p>
    <w:p w14:paraId="6BA39646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 – В соответствии с Конституцией РК (ст. 5) н</w:t>
      </w:r>
      <w:r w:rsidRPr="00F319B2">
        <w:rPr>
          <w:i/>
          <w:sz w:val="20"/>
          <w:szCs w:val="20"/>
        </w:rPr>
        <w:t>едра</w:t>
      </w:r>
      <w:r w:rsidRPr="00F319B2">
        <w:rPr>
          <w:sz w:val="20"/>
          <w:szCs w:val="20"/>
        </w:rPr>
        <w:t xml:space="preserve">, в т.ч. полезные ископаемые находятся в </w:t>
      </w:r>
      <w:r w:rsidRPr="00F319B2">
        <w:rPr>
          <w:i/>
          <w:sz w:val="20"/>
          <w:szCs w:val="20"/>
        </w:rPr>
        <w:t>государственной собственности</w:t>
      </w:r>
      <w:r w:rsidRPr="00F319B2">
        <w:rPr>
          <w:sz w:val="20"/>
          <w:szCs w:val="20"/>
        </w:rPr>
        <w:t>. Недра предоставляются в пользование на условиях, определенных законодательством. Право собственности на недра отделено от права собственности на землю.</w:t>
      </w:r>
    </w:p>
    <w:p w14:paraId="7DC8EF7D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2 – </w:t>
      </w:r>
      <w:r w:rsidRPr="00F319B2">
        <w:rPr>
          <w:i/>
          <w:sz w:val="20"/>
          <w:szCs w:val="20"/>
        </w:rPr>
        <w:t>Право собственности на минеральное сырье</w:t>
      </w:r>
      <w:r w:rsidRPr="00F319B2">
        <w:rPr>
          <w:sz w:val="20"/>
          <w:szCs w:val="20"/>
        </w:rPr>
        <w:t xml:space="preserve">, добытое из недр, появляющиеся в процессе добычи полезных ископаемых. </w:t>
      </w:r>
      <w:r w:rsidRPr="00F319B2">
        <w:rPr>
          <w:i/>
          <w:sz w:val="20"/>
          <w:szCs w:val="20"/>
        </w:rPr>
        <w:t>Недропользователь</w:t>
      </w:r>
      <w:r w:rsidRPr="00F319B2">
        <w:rPr>
          <w:sz w:val="20"/>
          <w:szCs w:val="20"/>
        </w:rPr>
        <w:t xml:space="preserve"> вправе распоряжаться минеральным сырьем, техногенными минеральными образованиями или полезными ископаемыми, совершать в отношении них любые не запрещенные законодательством сделки.</w:t>
      </w:r>
    </w:p>
    <w:p w14:paraId="20989C8D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3 – </w:t>
      </w:r>
      <w:r w:rsidRPr="00F319B2">
        <w:rPr>
          <w:i/>
          <w:sz w:val="20"/>
          <w:szCs w:val="20"/>
        </w:rPr>
        <w:t>Право на информацию</w:t>
      </w:r>
      <w:r w:rsidRPr="00F319B2">
        <w:rPr>
          <w:sz w:val="20"/>
          <w:szCs w:val="20"/>
        </w:rPr>
        <w:t xml:space="preserve"> о геологическом строении недр находится в Государственной собственности (если она получена за счет госбюджета), и в собственности недропользователя, если получена за счет недропользователя. Но независимо от источника финансирования геологическая и иная информация о Недрах в установленном порядке передается на хранение, систематизацию и обобщение в Государственный орган по использованию и охране недр.</w:t>
      </w:r>
    </w:p>
    <w:p w14:paraId="19BA96BB" w14:textId="13E3C5FD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i/>
          <w:sz w:val="20"/>
          <w:szCs w:val="20"/>
        </w:rPr>
        <w:t>Компетенция исполнительных</w:t>
      </w:r>
      <w:r w:rsidRPr="00F319B2">
        <w:rPr>
          <w:sz w:val="20"/>
          <w:szCs w:val="20"/>
        </w:rPr>
        <w:t xml:space="preserve"> </w:t>
      </w:r>
      <w:r w:rsidRPr="00F319B2">
        <w:rPr>
          <w:i/>
          <w:sz w:val="20"/>
          <w:szCs w:val="20"/>
        </w:rPr>
        <w:t xml:space="preserve">органов в области недропользования </w:t>
      </w:r>
      <w:r w:rsidRPr="00F319B2">
        <w:rPr>
          <w:sz w:val="20"/>
          <w:szCs w:val="20"/>
        </w:rPr>
        <w:t>определена ст.</w:t>
      </w:r>
      <w:r w:rsidR="00B966E0" w:rsidRPr="00F319B2">
        <w:rPr>
          <w:sz w:val="20"/>
          <w:szCs w:val="20"/>
        </w:rPr>
        <w:t>7 Закона</w:t>
      </w:r>
      <w:r w:rsidRPr="00F319B2">
        <w:rPr>
          <w:sz w:val="20"/>
          <w:szCs w:val="20"/>
        </w:rPr>
        <w:t xml:space="preserve"> «О недрах и недропользовании». Так, </w:t>
      </w:r>
      <w:r w:rsidRPr="00F319B2">
        <w:rPr>
          <w:i/>
          <w:sz w:val="20"/>
          <w:szCs w:val="20"/>
        </w:rPr>
        <w:t xml:space="preserve">Правительство РК </w:t>
      </w:r>
      <w:r w:rsidRPr="00F319B2">
        <w:rPr>
          <w:sz w:val="20"/>
          <w:szCs w:val="20"/>
        </w:rPr>
        <w:t>полномочно решать следующие вопросы:</w:t>
      </w:r>
    </w:p>
    <w:p w14:paraId="26353EAE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организует управление госфондом недр;</w:t>
      </w:r>
    </w:p>
    <w:p w14:paraId="63B25C45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устанавливает правила пользования недрами и их охраны;</w:t>
      </w:r>
    </w:p>
    <w:p w14:paraId="4C8AB2B6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определяет участки недр для удовлетворения государственных потребностей в стратегических и дефицитных видах минерального сырья, устанавливает ограничения на пользование недрами в целях национальной безопасности, сохранности окружающей среды, безопасности населения, производит консервацию участков недр в интересах будущих поколений;</w:t>
      </w:r>
    </w:p>
    <w:p w14:paraId="7FF6BC51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определяет перечень общераспространенных полезных ископаемых;</w:t>
      </w:r>
    </w:p>
    <w:p w14:paraId="37A36537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определяет особенности порядка уплаты спецплатежей и налогов недропользователей;</w:t>
      </w:r>
    </w:p>
    <w:p w14:paraId="126EB724" w14:textId="300D5391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определяет порядок заключения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>;</w:t>
      </w:r>
    </w:p>
    <w:p w14:paraId="3C74907B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утверждает перечень участков недр (блоков), за исключением общераспространенных полезных ископаемых, подлежащих выставлению на конкурс;</w:t>
      </w:r>
    </w:p>
    <w:p w14:paraId="5ED7A58F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разрабатывает и утверждает модельные контракты;</w:t>
      </w:r>
    </w:p>
    <w:p w14:paraId="11F747DA" w14:textId="40D4552D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определяет компетентный орган по </w:t>
      </w:r>
      <w:r w:rsidR="001D333A" w:rsidRPr="00F319B2">
        <w:rPr>
          <w:sz w:val="20"/>
          <w:szCs w:val="20"/>
        </w:rPr>
        <w:t>выдаче</w:t>
      </w:r>
      <w:r w:rsidRPr="00F319B2">
        <w:rPr>
          <w:sz w:val="20"/>
          <w:szCs w:val="20"/>
        </w:rPr>
        <w:t xml:space="preserve"> и исполнению </w:t>
      </w:r>
      <w:r w:rsidR="001D333A" w:rsidRPr="00F319B2">
        <w:rPr>
          <w:sz w:val="20"/>
          <w:szCs w:val="20"/>
        </w:rPr>
        <w:t>лицензий</w:t>
      </w:r>
      <w:r w:rsidRPr="00F319B2">
        <w:rPr>
          <w:sz w:val="20"/>
          <w:szCs w:val="20"/>
        </w:rPr>
        <w:t xml:space="preserve"> на недропользование, за исключением общераспространенных полезных ископаемых; </w:t>
      </w:r>
    </w:p>
    <w:p w14:paraId="568C350F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утверждает перечни геологических, геоморфологических и гидрогеологических объектов государственного природно-заповедного фонда, особо охраняемых территорий.</w:t>
      </w:r>
    </w:p>
    <w:p w14:paraId="5BDC697F" w14:textId="731FEFAD" w:rsidR="00473A69" w:rsidRPr="00F319B2" w:rsidRDefault="00473A69" w:rsidP="00F319B2">
      <w:pPr>
        <w:rPr>
          <w:sz w:val="20"/>
          <w:szCs w:val="20"/>
        </w:rPr>
      </w:pPr>
      <w:r w:rsidRPr="00F319B2">
        <w:rPr>
          <w:sz w:val="20"/>
          <w:szCs w:val="20"/>
        </w:rPr>
        <w:t xml:space="preserve">В </w:t>
      </w:r>
      <w:r w:rsidR="00F319B2" w:rsidRPr="00F319B2">
        <w:rPr>
          <w:sz w:val="20"/>
          <w:szCs w:val="20"/>
        </w:rPr>
        <w:t>функции</w:t>
      </w:r>
      <w:r w:rsidRPr="00F319B2">
        <w:rPr>
          <w:sz w:val="20"/>
          <w:szCs w:val="20"/>
        </w:rPr>
        <w:t xml:space="preserve"> компетентного органа по изучению и использованию недр входит:</w:t>
      </w:r>
    </w:p>
    <w:p w14:paraId="31C8204D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подготовка и организация конкурса инвестиционных программ для предоставления Права недропользования;</w:t>
      </w:r>
    </w:p>
    <w:p w14:paraId="658C0AC7" w14:textId="21D2DA09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ведение переговоров с недропользователем об условиях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 xml:space="preserve">, подготовка совместно с недропользователем проекта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>;</w:t>
      </w:r>
    </w:p>
    <w:p w14:paraId="48866835" w14:textId="5B319C22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организация проведения экспертизы проект</w:t>
      </w:r>
      <w:r w:rsidR="001D333A" w:rsidRPr="00F319B2">
        <w:rPr>
          <w:sz w:val="20"/>
          <w:szCs w:val="20"/>
        </w:rPr>
        <w:t>ных</w:t>
      </w:r>
      <w:r w:rsidRPr="00F319B2">
        <w:rPr>
          <w:sz w:val="20"/>
          <w:szCs w:val="20"/>
        </w:rPr>
        <w:t xml:space="preserve"> документов, за исключением экспертизы проектно-сметной документации на проведение работ по государственному изучению недр;</w:t>
      </w:r>
    </w:p>
    <w:p w14:paraId="67589304" w14:textId="308F9FC3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</w:t>
      </w:r>
      <w:r w:rsidR="001D333A" w:rsidRPr="00F319B2">
        <w:rPr>
          <w:sz w:val="20"/>
          <w:szCs w:val="20"/>
        </w:rPr>
        <w:t>выдача</w:t>
      </w:r>
      <w:r w:rsidRPr="00F319B2">
        <w:rPr>
          <w:sz w:val="20"/>
          <w:szCs w:val="20"/>
        </w:rPr>
        <w:t xml:space="preserve"> и регистрация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 xml:space="preserve">, за исключением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 xml:space="preserve"> на разведку, добычу или совмещенную разведку и добычу общераспространенных полезных ископаемых;</w:t>
      </w:r>
    </w:p>
    <w:p w14:paraId="4C0CF185" w14:textId="30D4C2D2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мониторинг и контроль </w:t>
      </w:r>
      <w:r w:rsidR="00B966E0" w:rsidRPr="00F319B2">
        <w:rPr>
          <w:sz w:val="20"/>
          <w:szCs w:val="20"/>
        </w:rPr>
        <w:t>за выполнением</w:t>
      </w:r>
      <w:r w:rsidRPr="00F319B2">
        <w:rPr>
          <w:sz w:val="20"/>
          <w:szCs w:val="20"/>
        </w:rPr>
        <w:t xml:space="preserve"> недропользователями условий </w:t>
      </w:r>
      <w:r w:rsidR="001D333A" w:rsidRPr="00F319B2">
        <w:rPr>
          <w:sz w:val="20"/>
          <w:szCs w:val="20"/>
        </w:rPr>
        <w:t>лицензий</w:t>
      </w:r>
      <w:r w:rsidRPr="00F319B2">
        <w:rPr>
          <w:sz w:val="20"/>
          <w:szCs w:val="20"/>
        </w:rPr>
        <w:t>;</w:t>
      </w:r>
    </w:p>
    <w:p w14:paraId="279A58D4" w14:textId="36EB7C2B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выдача разрешения на передачу права недропользования, а также регистрация сделки по передаче права недропользования в </w:t>
      </w:r>
      <w:r w:rsidR="00B966E0" w:rsidRPr="00F319B2">
        <w:rPr>
          <w:sz w:val="20"/>
          <w:szCs w:val="20"/>
        </w:rPr>
        <w:t>залог в</w:t>
      </w:r>
      <w:r w:rsidRPr="00F319B2">
        <w:rPr>
          <w:sz w:val="20"/>
          <w:szCs w:val="20"/>
        </w:rPr>
        <w:t xml:space="preserve"> соответствии со ст.14;</w:t>
      </w:r>
    </w:p>
    <w:p w14:paraId="674E8ADD" w14:textId="7F2BC972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обеспечение исполнения и расторжения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>;</w:t>
      </w:r>
    </w:p>
    <w:p w14:paraId="4B3235EC" w14:textId="0D413064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предоставление ежегодного отчета Правительству РК о ходе выполнения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>;</w:t>
      </w:r>
    </w:p>
    <w:p w14:paraId="604B7F51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совместно с заинтересованными государственными органами готовит для включения в условия конкурса на право недропользования предложения участникам конкурса по казахстанскому содержанию, развитию и использованию при проведении операций по недропользованию и в сопутствующей деятельности высоких технологий, новых и перерабатывающих производств, магистральных и иных трубопроводов, сооружению и совместному использованию инфраструктурных и иных объектов.  </w:t>
      </w:r>
    </w:p>
    <w:p w14:paraId="4B60256F" w14:textId="71024BE0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Компетентный орган обязан обеспечивать соблюдение интересов РК и заключать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 xml:space="preserve"> по добыче только после государственной экспертизы запасов месторождений и подтверждении наличия запасов промышленных категорий.</w:t>
      </w:r>
    </w:p>
    <w:p w14:paraId="4288F974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i/>
          <w:sz w:val="20"/>
          <w:szCs w:val="20"/>
        </w:rPr>
      </w:pPr>
      <w:r w:rsidRPr="00F319B2">
        <w:rPr>
          <w:i/>
          <w:sz w:val="20"/>
          <w:szCs w:val="20"/>
        </w:rPr>
        <w:t xml:space="preserve">Уполномоченный орган по изучению и использованию недр </w:t>
      </w:r>
      <w:r w:rsidRPr="00F319B2">
        <w:rPr>
          <w:sz w:val="20"/>
          <w:szCs w:val="20"/>
        </w:rPr>
        <w:t>(ст.8-1):</w:t>
      </w:r>
    </w:p>
    <w:p w14:paraId="1BD6A0B9" w14:textId="4C37559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реализует государственную политику в области геологического </w:t>
      </w:r>
      <w:r w:rsidR="00B966E0" w:rsidRPr="00F319B2">
        <w:rPr>
          <w:sz w:val="20"/>
          <w:szCs w:val="20"/>
        </w:rPr>
        <w:t>изучения и</w:t>
      </w:r>
      <w:r w:rsidRPr="00F319B2">
        <w:rPr>
          <w:sz w:val="20"/>
          <w:szCs w:val="20"/>
        </w:rPr>
        <w:t xml:space="preserve"> комплексного использования недр;</w:t>
      </w:r>
    </w:p>
    <w:p w14:paraId="13E09AEC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lastRenderedPageBreak/>
        <w:t>- утверждает планы (проекты) развития горных работ;</w:t>
      </w:r>
    </w:p>
    <w:p w14:paraId="2AA40EAD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утверждает проекты разработки месторождений по добыче полезных ископаемых, за исключением углеводородного сырья;</w:t>
      </w:r>
    </w:p>
    <w:p w14:paraId="72D3CC80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предоставляет право недропользования на государственное геологическое изучение недр, а также на строительство (или) эксплуатацию подземных сооружений, не связанных с разведкой и добычей;</w:t>
      </w:r>
    </w:p>
    <w:p w14:paraId="4259398B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организует и проводит государственную экспертизу запасов полезных ископаемых, геологической и экономической информации о предоставляемых в пользование участков недр, проектно-сметной документации на проведение работ по государственному геологическому изучению недр и мониторингу, утверждает запасы полезных ископаемых;</w:t>
      </w:r>
    </w:p>
    <w:p w14:paraId="74016AD3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организует и ведет государственный баланс запасов полезных ископаемых, государственные кадастры месторождений полезных ископаемых, опасных геологических процессов;</w:t>
      </w:r>
    </w:p>
    <w:p w14:paraId="756C1EFB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определяет размер исторических затрат, стоимость и условия получения геологической информации </w:t>
      </w:r>
      <w:proofErr w:type="spellStart"/>
      <w:r w:rsidRPr="00F319B2">
        <w:rPr>
          <w:sz w:val="20"/>
          <w:szCs w:val="20"/>
        </w:rPr>
        <w:t>онедрах</w:t>
      </w:r>
      <w:proofErr w:type="spellEnd"/>
      <w:r w:rsidRPr="00F319B2">
        <w:rPr>
          <w:sz w:val="20"/>
          <w:szCs w:val="20"/>
        </w:rPr>
        <w:t>;</w:t>
      </w:r>
    </w:p>
    <w:p w14:paraId="4FED669D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организует и обеспечивает функционирование республиканского и территориальных фондов геологической информации недр;</w:t>
      </w:r>
    </w:p>
    <w:p w14:paraId="6186705F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осуществляет контроль за соблюдением исполнительными органами и недропользователями законодательства РК о недрах и недропользовании и установленного порядка пользования недрами в части, касающейся общераспространенных полезных ископаемых;</w:t>
      </w:r>
    </w:p>
    <w:p w14:paraId="7D91D675" w14:textId="579EA13C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</w:t>
      </w:r>
      <w:r w:rsidR="00B966E0" w:rsidRPr="00F319B2">
        <w:rPr>
          <w:sz w:val="20"/>
          <w:szCs w:val="20"/>
        </w:rPr>
        <w:t>осуществляет мониторинг</w:t>
      </w:r>
      <w:r w:rsidRPr="00F319B2">
        <w:rPr>
          <w:sz w:val="20"/>
          <w:szCs w:val="20"/>
        </w:rPr>
        <w:t xml:space="preserve"> изучения и использования недр;</w:t>
      </w:r>
    </w:p>
    <w:p w14:paraId="5EDD408F" w14:textId="3867AE61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осуществляет контроль за рациональным и комплексным </w:t>
      </w:r>
      <w:r w:rsidR="00B966E0" w:rsidRPr="00F319B2">
        <w:rPr>
          <w:sz w:val="20"/>
          <w:szCs w:val="20"/>
        </w:rPr>
        <w:t>использованием недр</w:t>
      </w:r>
      <w:r w:rsidRPr="00F319B2">
        <w:rPr>
          <w:sz w:val="20"/>
          <w:szCs w:val="20"/>
        </w:rPr>
        <w:t>;</w:t>
      </w:r>
    </w:p>
    <w:p w14:paraId="6902AA1A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согласовывает годовые рабочие программы;</w:t>
      </w:r>
    </w:p>
    <w:p w14:paraId="2644A6D3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осуществляет разработку нормативно-технических документов в области изучения и использования недр. </w:t>
      </w:r>
    </w:p>
    <w:p w14:paraId="32C0BE66" w14:textId="77777777" w:rsidR="00473A69" w:rsidRPr="00F319B2" w:rsidRDefault="00473A69" w:rsidP="00F319B2">
      <w:pPr>
        <w:rPr>
          <w:sz w:val="20"/>
          <w:szCs w:val="20"/>
        </w:rPr>
      </w:pPr>
      <w:r w:rsidRPr="00F319B2">
        <w:rPr>
          <w:sz w:val="20"/>
          <w:szCs w:val="20"/>
        </w:rPr>
        <w:t>Местные (областные) исполнительные органы:</w:t>
      </w:r>
    </w:p>
    <w:p w14:paraId="27552F6A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предоставляют недропользователю земельный участок на право землепользования;</w:t>
      </w:r>
    </w:p>
    <w:p w14:paraId="0A08BF9E" w14:textId="7777777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осуществляют в пределах предоставленной компетенции контроль за соблюдением недропользователем правил экологической безопасности, охрану археологических памятников и т.д.;</w:t>
      </w:r>
    </w:p>
    <w:p w14:paraId="0CABB62A" w14:textId="6A348399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принимают участие в переговорах с недропользователем по решению социально-экономических и экологических интересов населения регионов при заключении </w:t>
      </w:r>
      <w:r w:rsidR="001D333A" w:rsidRPr="00F319B2">
        <w:rPr>
          <w:sz w:val="20"/>
          <w:szCs w:val="20"/>
        </w:rPr>
        <w:t>лицензии</w:t>
      </w:r>
      <w:r w:rsidRPr="00F319B2">
        <w:rPr>
          <w:sz w:val="20"/>
          <w:szCs w:val="20"/>
        </w:rPr>
        <w:t>;</w:t>
      </w:r>
    </w:p>
    <w:p w14:paraId="327831B7" w14:textId="6DD088F6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- принимает участие в осуществлении мониторинга</w:t>
      </w:r>
      <w:r w:rsidR="001D333A" w:rsidRPr="00F319B2">
        <w:rPr>
          <w:sz w:val="20"/>
          <w:szCs w:val="20"/>
        </w:rPr>
        <w:t xml:space="preserve"> </w:t>
      </w:r>
      <w:r w:rsidRPr="00F319B2">
        <w:rPr>
          <w:sz w:val="20"/>
          <w:szCs w:val="20"/>
        </w:rPr>
        <w:t xml:space="preserve">исполнения </w:t>
      </w:r>
      <w:r w:rsidR="001D333A" w:rsidRPr="00F319B2">
        <w:rPr>
          <w:sz w:val="20"/>
          <w:szCs w:val="20"/>
        </w:rPr>
        <w:t>лицензион</w:t>
      </w:r>
      <w:r w:rsidRPr="00F319B2">
        <w:rPr>
          <w:sz w:val="20"/>
          <w:szCs w:val="20"/>
        </w:rPr>
        <w:t>ных обязательств</w:t>
      </w:r>
      <w:r w:rsidR="001D333A" w:rsidRPr="00F319B2">
        <w:rPr>
          <w:sz w:val="20"/>
          <w:szCs w:val="20"/>
        </w:rPr>
        <w:t xml:space="preserve"> </w:t>
      </w:r>
      <w:r w:rsidRPr="00F319B2">
        <w:rPr>
          <w:sz w:val="20"/>
          <w:szCs w:val="20"/>
        </w:rPr>
        <w:t>недропользователями в части казахстанского содержания и социального развития территорий;</w:t>
      </w:r>
    </w:p>
    <w:p w14:paraId="481805C2" w14:textId="0BF82B9E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</w:t>
      </w:r>
      <w:r w:rsidR="001D333A" w:rsidRPr="00F319B2">
        <w:rPr>
          <w:sz w:val="20"/>
          <w:szCs w:val="20"/>
        </w:rPr>
        <w:t>выдают и</w:t>
      </w:r>
      <w:r w:rsidRPr="00F319B2">
        <w:rPr>
          <w:sz w:val="20"/>
          <w:szCs w:val="20"/>
        </w:rPr>
        <w:t xml:space="preserve"> регистрируют </w:t>
      </w:r>
      <w:r w:rsidR="001D333A" w:rsidRPr="00F319B2">
        <w:rPr>
          <w:sz w:val="20"/>
          <w:szCs w:val="20"/>
        </w:rPr>
        <w:t>лицензию</w:t>
      </w:r>
      <w:r w:rsidRPr="00F319B2">
        <w:rPr>
          <w:sz w:val="20"/>
          <w:szCs w:val="20"/>
        </w:rPr>
        <w:t xml:space="preserve"> на добычу общераспространенных полезных ископаемых в коммерческих целях;</w:t>
      </w:r>
    </w:p>
    <w:p w14:paraId="5CA1B9DE" w14:textId="10F31DE7" w:rsidR="00473A69" w:rsidRPr="00F319B2" w:rsidRDefault="00473A69" w:rsidP="00EB43D3">
      <w:pPr>
        <w:tabs>
          <w:tab w:val="num" w:pos="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- </w:t>
      </w:r>
      <w:r w:rsidR="001D333A" w:rsidRPr="00F319B2">
        <w:rPr>
          <w:sz w:val="20"/>
          <w:szCs w:val="20"/>
        </w:rPr>
        <w:t>утверждают</w:t>
      </w:r>
      <w:r w:rsidRPr="00F319B2">
        <w:rPr>
          <w:sz w:val="20"/>
          <w:szCs w:val="20"/>
        </w:rPr>
        <w:t xml:space="preserve"> по согласованию с компетентными центральными исполнительными органами перечни геологических и других объектов государственного природно-заповедного фонда и особо охраняемых природных территорий.</w:t>
      </w:r>
    </w:p>
    <w:p w14:paraId="4364640C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Контрольные вопросы:</w:t>
      </w:r>
    </w:p>
    <w:p w14:paraId="7D5EF77F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1.</w:t>
      </w:r>
      <w:r w:rsidRPr="00F319B2">
        <w:rPr>
          <w:sz w:val="20"/>
          <w:szCs w:val="20"/>
        </w:rPr>
        <w:tab/>
        <w:t>На каких принципах основано законодательство о недрах и недропользовании?</w:t>
      </w:r>
    </w:p>
    <w:p w14:paraId="3F49CCDB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2.</w:t>
      </w:r>
      <w:r w:rsidRPr="00F319B2">
        <w:rPr>
          <w:sz w:val="20"/>
          <w:szCs w:val="20"/>
        </w:rPr>
        <w:tab/>
        <w:t>В чьей собственности находятся недра Казахстана?</w:t>
      </w:r>
    </w:p>
    <w:p w14:paraId="0D44C202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3.</w:t>
      </w:r>
      <w:r w:rsidRPr="00F319B2">
        <w:rPr>
          <w:sz w:val="20"/>
          <w:szCs w:val="20"/>
        </w:rPr>
        <w:tab/>
        <w:t>Кому принадлежат минеральное сырье и техногенные образования в Казахстане?</w:t>
      </w:r>
    </w:p>
    <w:p w14:paraId="21D36F0A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4.</w:t>
      </w:r>
      <w:r w:rsidRPr="00F319B2">
        <w:rPr>
          <w:sz w:val="20"/>
          <w:szCs w:val="20"/>
        </w:rPr>
        <w:tab/>
        <w:t>Как обеспечивается гласность и конфиденциальность при проведении операций по недропользованию?</w:t>
      </w:r>
    </w:p>
    <w:p w14:paraId="4757A1D5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5.</w:t>
      </w:r>
      <w:r w:rsidRPr="00F319B2">
        <w:rPr>
          <w:sz w:val="20"/>
          <w:szCs w:val="20"/>
        </w:rPr>
        <w:tab/>
        <w:t>Какова компетенция Правительства РК в области недропользования?</w:t>
      </w:r>
    </w:p>
    <w:p w14:paraId="07E841FF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6.</w:t>
      </w:r>
      <w:r w:rsidRPr="00F319B2">
        <w:rPr>
          <w:sz w:val="20"/>
          <w:szCs w:val="20"/>
        </w:rPr>
        <w:tab/>
        <w:t>Каковы функции Компетентного органа (уполномоченного государственного органа)?</w:t>
      </w:r>
    </w:p>
    <w:p w14:paraId="5C64F0E4" w14:textId="77777777" w:rsidR="00234163" w:rsidRPr="00F319B2" w:rsidRDefault="00473A69" w:rsidP="0023416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7.</w:t>
      </w:r>
      <w:r w:rsidRPr="00F319B2">
        <w:rPr>
          <w:sz w:val="20"/>
          <w:szCs w:val="20"/>
        </w:rPr>
        <w:tab/>
        <w:t>Какова компетенция местных исполнительных органов?</w:t>
      </w:r>
    </w:p>
    <w:p w14:paraId="15887E34" w14:textId="77777777" w:rsidR="00234163" w:rsidRPr="00F319B2" w:rsidRDefault="00234163" w:rsidP="00234163">
      <w:pPr>
        <w:tabs>
          <w:tab w:val="left" w:pos="1080"/>
        </w:tabs>
        <w:ind w:firstLine="720"/>
        <w:jc w:val="both"/>
        <w:rPr>
          <w:sz w:val="20"/>
          <w:szCs w:val="20"/>
        </w:rPr>
      </w:pPr>
    </w:p>
    <w:p w14:paraId="16BA200E" w14:textId="277A2FCC" w:rsidR="00473A69" w:rsidRPr="00F319B2" w:rsidRDefault="00473A69" w:rsidP="0023416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7 ОСОБЕННОСТИ ОСУЩЕСТВЛЕНИЯ ПРАВА НЕДРОПОЛЬЗОВАНИЯ НА ГОСУДАРСТВЕННОЕ ГЕОЛОГИЧЕСКОЕ ИЗУЧЕНИЕ НЕДР</w:t>
      </w:r>
    </w:p>
    <w:p w14:paraId="7D6C6DE8" w14:textId="77777777" w:rsidR="00473A69" w:rsidRPr="00F319B2" w:rsidRDefault="00473A69" w:rsidP="00EB43D3">
      <w:pPr>
        <w:jc w:val="both"/>
        <w:rPr>
          <w:sz w:val="20"/>
          <w:szCs w:val="20"/>
        </w:rPr>
      </w:pPr>
    </w:p>
    <w:p w14:paraId="43C15FA8" w14:textId="77777777" w:rsidR="00473A69" w:rsidRPr="00F319B2" w:rsidRDefault="00473A69" w:rsidP="00EB43D3">
      <w:pPr>
        <w:ind w:firstLine="720"/>
        <w:jc w:val="both"/>
        <w:rPr>
          <w:i/>
          <w:sz w:val="20"/>
          <w:szCs w:val="20"/>
        </w:rPr>
      </w:pPr>
      <w:r w:rsidRPr="00F319B2">
        <w:rPr>
          <w:sz w:val="20"/>
          <w:szCs w:val="20"/>
        </w:rPr>
        <w:t xml:space="preserve">Государственное геологическое изучение недр может проводиться физическими и юридическими лицами, которым предоставлено право недропользования на государственное изучение недр в соответствии с пунктом 3 статьи 13 Закона «О недрах и недропользовании» </w:t>
      </w:r>
      <w:r w:rsidRPr="00F319B2">
        <w:rPr>
          <w:i/>
          <w:sz w:val="20"/>
          <w:szCs w:val="20"/>
        </w:rPr>
        <w:t xml:space="preserve"> </w:t>
      </w:r>
    </w:p>
    <w:p w14:paraId="6C7F8BF7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Предоставление права недропользования на государственное геологическое изучение недр производится путем заключения договора на проведение государственного геологического изучения недр с уполномоченным органом по изучению и использованию недр. </w:t>
      </w:r>
    </w:p>
    <w:p w14:paraId="74297E0F" w14:textId="494B5882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Работы при проведении государственного геологического изучения недр могут включать в себя региональные и геологосъемочные работы, проведение геологических, геофизических, геохимических, гидрогеологических, исследований, поисковые, поисково-оценочные и поисково-разведочные и разведочные работы, создание государственных геологических карт, прикладные научные исследования в области изучения и использования недр, ликвидацию самоизливающихся гидрогеологических и нефтяных скважин.</w:t>
      </w:r>
    </w:p>
    <w:p w14:paraId="76D6050D" w14:textId="156CE3C8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Государственное геологическое изучение недр, как правило, финансируется за счет бюджетных средств, но может финансироваться и из других источников, не запрещенных законодательством РК. Независимо от источника финансирования работы по геологическому изучению </w:t>
      </w:r>
      <w:r w:rsidR="00B966E0" w:rsidRPr="00F319B2">
        <w:rPr>
          <w:sz w:val="20"/>
          <w:szCs w:val="20"/>
        </w:rPr>
        <w:t>недр проводятся</w:t>
      </w:r>
      <w:r w:rsidRPr="00F319B2">
        <w:rPr>
          <w:sz w:val="20"/>
          <w:szCs w:val="20"/>
        </w:rPr>
        <w:t xml:space="preserve"> в соответствии с утвержденным проектом </w:t>
      </w:r>
      <w:r w:rsidR="00F319B2" w:rsidRPr="00F319B2">
        <w:rPr>
          <w:sz w:val="20"/>
          <w:szCs w:val="20"/>
        </w:rPr>
        <w:t>и имеющимися</w:t>
      </w:r>
      <w:r w:rsidRPr="00F319B2">
        <w:rPr>
          <w:sz w:val="20"/>
          <w:szCs w:val="20"/>
        </w:rPr>
        <w:t xml:space="preserve"> инструктивными материалами.</w:t>
      </w:r>
    </w:p>
    <w:p w14:paraId="2E73D8D1" w14:textId="2A15ED03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lastRenderedPageBreak/>
        <w:t xml:space="preserve">К конкурсу допускаются все потенциальные исполнители работ, отвечающие квалификационным требованиям, оговоренным в пункте 1 статьи 8 Закона </w:t>
      </w:r>
      <w:r w:rsidR="00B966E0" w:rsidRPr="00F319B2">
        <w:rPr>
          <w:sz w:val="20"/>
          <w:szCs w:val="20"/>
        </w:rPr>
        <w:t>РК «</w:t>
      </w:r>
      <w:r w:rsidRPr="00F319B2">
        <w:rPr>
          <w:sz w:val="20"/>
          <w:szCs w:val="20"/>
        </w:rPr>
        <w:t>О государственных закупках».</w:t>
      </w:r>
    </w:p>
    <w:p w14:paraId="2D519801" w14:textId="6B524AE9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i/>
          <w:sz w:val="20"/>
          <w:szCs w:val="20"/>
        </w:rPr>
        <w:t xml:space="preserve">Условия конкурса и требования к пакету конкурсной документации публикуется в открытой печати </w:t>
      </w:r>
      <w:r w:rsidRPr="00F319B2">
        <w:rPr>
          <w:sz w:val="20"/>
          <w:szCs w:val="20"/>
        </w:rPr>
        <w:t xml:space="preserve">(обычно в «Информационно-правовом бюллетене» журнала «Минеральные ресурсы Казахстана»). Приказом по Комитету геологии </w:t>
      </w:r>
      <w:r w:rsidR="00EA63C4" w:rsidRPr="00F319B2">
        <w:rPr>
          <w:sz w:val="20"/>
          <w:szCs w:val="20"/>
        </w:rPr>
        <w:t>МПС</w:t>
      </w:r>
      <w:r w:rsidRPr="00F319B2">
        <w:rPr>
          <w:sz w:val="20"/>
          <w:szCs w:val="20"/>
        </w:rPr>
        <w:t xml:space="preserve"> РК утверждается конкурсная комиссия и перечень конкурсной документации. Конкурсная заявка должна содержать:</w:t>
      </w:r>
    </w:p>
    <w:p w14:paraId="2E411C2E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1) заявку на участие в конкурсе;</w:t>
      </w:r>
    </w:p>
    <w:p w14:paraId="12E2E4EF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2) перечень документов, подтверждающих правомочность и квалификацию поставщика;</w:t>
      </w:r>
    </w:p>
    <w:p w14:paraId="25755E99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3) предлагаемую потенциальным поставщиком цену, содержащую все фактические затраты, составляющие конечную цену выполняемых работ и предоставляемых услуг, включая стоимость сопутствующих услуг с указанием конкретного размера скидки, при ее наличии, сведенных в таблицу цен;</w:t>
      </w:r>
    </w:p>
    <w:p w14:paraId="22BAC8C9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4) перечень документов, подтверждающих приемлемость работ и услуг для закупки и соответствие их конкурсной документации;</w:t>
      </w:r>
    </w:p>
    <w:p w14:paraId="72B57925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5) технические спецификации;</w:t>
      </w:r>
    </w:p>
    <w:p w14:paraId="36F56E23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6) описание сопутствующих услуг;</w:t>
      </w:r>
    </w:p>
    <w:p w14:paraId="008F0B90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7) обеспечение конкурсной заявки;</w:t>
      </w:r>
    </w:p>
    <w:p w14:paraId="0ABB346F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8) доверенность на право подписания конкурсной заявки и на участие в заседаниях конкурсной комиссии.</w:t>
      </w:r>
    </w:p>
    <w:p w14:paraId="4AD744BE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Потенциальный поставщик, являющийся юридическим лицом, представляет следующие документы:</w:t>
      </w:r>
    </w:p>
    <w:p w14:paraId="3F74F7C4" w14:textId="02763CC4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1) нотариально засвидетельствованные копии: лицензии на проектирование и эксплуатацию горных производств, буровые работы на нефть и газ и патентов, </w:t>
      </w:r>
      <w:r w:rsidR="00EA63C4" w:rsidRPr="00F319B2">
        <w:rPr>
          <w:sz w:val="20"/>
          <w:szCs w:val="20"/>
        </w:rPr>
        <w:t>свидетельств, сертификатов</w:t>
      </w:r>
      <w:r w:rsidRPr="00F319B2">
        <w:rPr>
          <w:sz w:val="20"/>
          <w:szCs w:val="20"/>
        </w:rPr>
        <w:t>, дипломов, других документов, подтверждающих право потенциального поставщика на выполнение работ и предоставление услуг;</w:t>
      </w:r>
    </w:p>
    <w:p w14:paraId="0551E7FC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2) оригинал справки банка (банков) об отсутствии просроченной задолженности потенциального поставщика перед банком (банками) более чем за три месяца, предшествующих дате вскрытия конвертов с конкурсными заявками, за подписью первого руководителя или лица, замещающего с печатью банка (банков);</w:t>
      </w:r>
    </w:p>
    <w:p w14:paraId="323D507E" w14:textId="4E8A60E0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3) оригинал или нотариально </w:t>
      </w:r>
      <w:r w:rsidR="00EA63C4" w:rsidRPr="00F319B2">
        <w:rPr>
          <w:sz w:val="20"/>
          <w:szCs w:val="20"/>
        </w:rPr>
        <w:t>засвидетельствованную</w:t>
      </w:r>
      <w:r w:rsidRPr="00F319B2">
        <w:rPr>
          <w:sz w:val="20"/>
          <w:szCs w:val="20"/>
        </w:rPr>
        <w:t xml:space="preserve"> копию бухгалтерского баланса за предшествующий год, подписанную первым руководителем и главным бухгалтером (бухгалтером);</w:t>
      </w:r>
    </w:p>
    <w:p w14:paraId="7545B01C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4) оригинал или нотариально засвидетельствованную копию аудиторского отчета за предшествующий финансовый год (для юридических лиц, обязательное проведение аудита которых установлено законодательством);</w:t>
      </w:r>
    </w:p>
    <w:p w14:paraId="0D82272C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5) нотариально заверенную копию свидетельства о государственной регистрации (перерегистрации) юридического лица;</w:t>
      </w:r>
    </w:p>
    <w:p w14:paraId="55258658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6) нотариально заверенную копию статистической карточки;</w:t>
      </w:r>
    </w:p>
    <w:p w14:paraId="1B9FC320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7) нотариально заверенную выписку из устава или учредительных документов, содержащую сведения об учредителе или учредителях;</w:t>
      </w:r>
    </w:p>
    <w:p w14:paraId="5B0D5E57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8) оригинал справки установленной формы соответствующего налогового органа об отсутствии или наличии налоговой задолженности и задолженности по обязательным пенсионным взносам в накопительные пенсионные фонды более чем за три месяца, предшествующих дате вскрытия конвертов с конкурсными заявками;</w:t>
      </w:r>
    </w:p>
    <w:p w14:paraId="2AE926E5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9) сведения о квалификации потенциального поставщика по определенной форме.</w:t>
      </w:r>
    </w:p>
    <w:p w14:paraId="4D85D943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Конкурсная комиссия оценивает, сопоставляет конкурсные заявки, определяет выигравшую конкурсную заявку на основе следующих критериев кроме цены):</w:t>
      </w:r>
    </w:p>
    <w:p w14:paraId="22ECB06A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1) наличие опыта работы потенциального поставщика – юридического лица по выполнению/ оказанию работ/услуг по бюджетным программам данного конкурса:</w:t>
      </w:r>
    </w:p>
    <w:p w14:paraId="6D389A83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2) кадровый состав исполнителей в соответствии с профессиональной квалификацией (слабый, средний, сильный);</w:t>
      </w:r>
    </w:p>
    <w:p w14:paraId="2F8C82C9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3) материально-техническое, программное обеспечение (слабое, среднее, сильное);</w:t>
      </w:r>
    </w:p>
    <w:p w14:paraId="3C8221C7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4) качество, конкурентоспособность ожидаемых результатов (удовлетворительное, хорошее, высокое);</w:t>
      </w:r>
    </w:p>
    <w:p w14:paraId="67569114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5) научный, производственный задел (есть, нет).</w:t>
      </w:r>
    </w:p>
    <w:p w14:paraId="7F089889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Приоритет отдается отечественным производителям товаров и услуг и особые преференции оказываются субъектам малого предпринимательства и организациям общественных объединений инвалидов.</w:t>
      </w:r>
    </w:p>
    <w:p w14:paraId="07D0ABAC" w14:textId="0D05E50D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 xml:space="preserve">Конкурсная комиссия путем голосования определяет выигравшую конкурсную заявку с наименьшей суммарной условной ценой, лучшими условиями выполнения работ, оказания услуг. Итоги конкурса оформляются протоколом и в течение 7 дней </w:t>
      </w:r>
      <w:r w:rsidR="00EA63C4" w:rsidRPr="00F319B2">
        <w:rPr>
          <w:sz w:val="20"/>
          <w:szCs w:val="20"/>
        </w:rPr>
        <w:t>п</w:t>
      </w:r>
      <w:r w:rsidRPr="00F319B2">
        <w:rPr>
          <w:sz w:val="20"/>
          <w:szCs w:val="20"/>
        </w:rPr>
        <w:t>убликуются в открытой печати. С победителем конкурса заключается договор о государственных закупках, который вступает в силу после его регистрации в органах казначейства.</w:t>
      </w:r>
    </w:p>
    <w:p w14:paraId="6B56882D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</w:p>
    <w:p w14:paraId="71B30401" w14:textId="77777777" w:rsidR="00473A69" w:rsidRPr="00F319B2" w:rsidRDefault="00473A69" w:rsidP="00EB43D3">
      <w:pPr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Контрольные вопросы:</w:t>
      </w:r>
    </w:p>
    <w:p w14:paraId="7BAD9CA9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1.</w:t>
      </w:r>
      <w:r w:rsidRPr="00F319B2">
        <w:rPr>
          <w:sz w:val="20"/>
          <w:szCs w:val="20"/>
        </w:rPr>
        <w:tab/>
        <w:t>Что понимают под государственным геологическим изучением недр?</w:t>
      </w:r>
    </w:p>
    <w:p w14:paraId="4E5FFACD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2.</w:t>
      </w:r>
      <w:r w:rsidRPr="00F319B2">
        <w:rPr>
          <w:sz w:val="20"/>
          <w:szCs w:val="20"/>
        </w:rPr>
        <w:tab/>
        <w:t>Источники финансирования государственного геологического изучения недр.</w:t>
      </w:r>
    </w:p>
    <w:p w14:paraId="53256A9B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3.</w:t>
      </w:r>
      <w:r w:rsidRPr="00F319B2">
        <w:rPr>
          <w:sz w:val="20"/>
          <w:szCs w:val="20"/>
        </w:rPr>
        <w:tab/>
        <w:t>Перечислите основные требования к содержанию конкурсной заявки.</w:t>
      </w:r>
    </w:p>
    <w:p w14:paraId="5D7797DF" w14:textId="77777777" w:rsidR="00473A69" w:rsidRPr="00F319B2" w:rsidRDefault="00473A69" w:rsidP="00EB43D3">
      <w:pPr>
        <w:tabs>
          <w:tab w:val="left" w:pos="1080"/>
        </w:tabs>
        <w:ind w:firstLine="720"/>
        <w:jc w:val="both"/>
        <w:rPr>
          <w:sz w:val="20"/>
          <w:szCs w:val="20"/>
        </w:rPr>
      </w:pPr>
      <w:r w:rsidRPr="00F319B2">
        <w:rPr>
          <w:sz w:val="20"/>
          <w:szCs w:val="20"/>
        </w:rPr>
        <w:t>4.</w:t>
      </w:r>
      <w:r w:rsidRPr="00F319B2">
        <w:rPr>
          <w:sz w:val="20"/>
          <w:szCs w:val="20"/>
        </w:rPr>
        <w:tab/>
        <w:t>Перечислите основные требования к потенциальным поставщикам работ, услуг и товаров.</w:t>
      </w:r>
    </w:p>
    <w:p w14:paraId="4FC75945" w14:textId="77777777" w:rsidR="0025265F" w:rsidRPr="00F319B2" w:rsidRDefault="0025265F" w:rsidP="00EB43D3">
      <w:pPr>
        <w:rPr>
          <w:sz w:val="20"/>
          <w:szCs w:val="20"/>
        </w:rPr>
      </w:pPr>
    </w:p>
    <w:sectPr w:rsidR="0025265F" w:rsidRPr="00F319B2" w:rsidSect="000C761F">
      <w:pgSz w:w="11907" w:h="16840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69"/>
    <w:rsid w:val="000C761F"/>
    <w:rsid w:val="001D333A"/>
    <w:rsid w:val="00234163"/>
    <w:rsid w:val="0025265F"/>
    <w:rsid w:val="00473A69"/>
    <w:rsid w:val="004B0B32"/>
    <w:rsid w:val="00794844"/>
    <w:rsid w:val="00B966E0"/>
    <w:rsid w:val="00C85035"/>
    <w:rsid w:val="00EA63C4"/>
    <w:rsid w:val="00EB43D3"/>
    <w:rsid w:val="00F3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2C2D7A"/>
  <w15:chartTrackingRefBased/>
  <w15:docId w15:val="{1CAFAE1B-5822-46AB-98A8-E8C7254A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2765</Words>
  <Characters>15764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Pyatkov</dc:creator>
  <cp:keywords/>
  <dc:description/>
  <cp:lastModifiedBy>Alexandr Pyatkov</cp:lastModifiedBy>
  <cp:revision>8</cp:revision>
  <cp:lastPrinted>2024-10-15T05:08:00Z</cp:lastPrinted>
  <dcterms:created xsi:type="dcterms:W3CDTF">2024-10-14T07:58:00Z</dcterms:created>
  <dcterms:modified xsi:type="dcterms:W3CDTF">2024-10-15T09:43:00Z</dcterms:modified>
</cp:coreProperties>
</file>